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5F1C" w14:textId="77777777" w:rsidR="00811E56" w:rsidRPr="00303703" w:rsidRDefault="00811E56" w:rsidP="00811E56">
      <w:pPr>
        <w:sectPr w:rsidR="00811E56" w:rsidRPr="00303703" w:rsidSect="007F4B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648" w:bottom="1440" w:left="648" w:header="432" w:footer="144" w:gutter="0"/>
          <w:cols w:space="720"/>
          <w:docGrid w:linePitch="360"/>
        </w:sectPr>
      </w:pPr>
      <w:bookmarkStart w:id="0" w:name="_GoBack"/>
      <w:bookmarkEnd w:id="0"/>
    </w:p>
    <w:p w14:paraId="2019516D" w14:textId="57ADC07A" w:rsidR="00BE53EB" w:rsidRPr="00303703" w:rsidRDefault="00BE53EB" w:rsidP="00E8483A">
      <w:pPr>
        <w:pStyle w:val="Heading1"/>
        <w:spacing w:before="0"/>
        <w:rPr>
          <w:rFonts w:ascii="Arial" w:hAnsi="Arial" w:cs="Arial"/>
          <w:color w:val="auto"/>
          <w:sz w:val="36"/>
          <w:szCs w:val="22"/>
        </w:rPr>
      </w:pPr>
      <w:r w:rsidRPr="00303703">
        <w:rPr>
          <w:rFonts w:ascii="Arial" w:hAnsi="Arial" w:cs="Arial"/>
          <w:color w:val="auto"/>
          <w:sz w:val="36"/>
          <w:szCs w:val="22"/>
        </w:rPr>
        <w:t>Memorandum</w:t>
      </w:r>
    </w:p>
    <w:p w14:paraId="06557BFF" w14:textId="206BA3C2" w:rsidR="00BE53EB" w:rsidRPr="00303703" w:rsidRDefault="00BE53EB" w:rsidP="00E8483A">
      <w:pPr>
        <w:pStyle w:val="ContactInfo"/>
        <w:spacing w:before="240" w:line="276" w:lineRule="auto"/>
        <w:rPr>
          <w:rFonts w:ascii="Arial" w:hAnsi="Arial" w:cs="Arial"/>
          <w:sz w:val="24"/>
          <w:szCs w:val="24"/>
        </w:rPr>
      </w:pPr>
      <w:r w:rsidRPr="00303703">
        <w:rPr>
          <w:rFonts w:ascii="Arial" w:hAnsi="Arial" w:cs="Arial"/>
          <w:b/>
          <w:sz w:val="24"/>
          <w:szCs w:val="24"/>
        </w:rPr>
        <w:t>To:</w:t>
      </w:r>
      <w:r w:rsidRPr="00303703">
        <w:rPr>
          <w:rFonts w:ascii="Arial" w:hAnsi="Arial" w:cs="Arial"/>
          <w:sz w:val="24"/>
          <w:szCs w:val="24"/>
        </w:rPr>
        <w:t xml:space="preserve"> </w:t>
      </w:r>
      <w:r w:rsidRPr="00303703">
        <w:rPr>
          <w:rFonts w:ascii="Arial" w:hAnsi="Arial" w:cs="Arial"/>
          <w:sz w:val="24"/>
          <w:szCs w:val="24"/>
        </w:rPr>
        <w:tab/>
      </w:r>
      <w:r w:rsidRPr="00303703">
        <w:rPr>
          <w:rFonts w:ascii="Arial" w:hAnsi="Arial" w:cs="Arial"/>
          <w:sz w:val="24"/>
          <w:szCs w:val="24"/>
        </w:rPr>
        <w:tab/>
      </w:r>
      <w:r w:rsidR="00DA385C">
        <w:rPr>
          <w:rFonts w:ascii="Arial" w:hAnsi="Arial" w:cs="Arial"/>
          <w:sz w:val="24"/>
          <w:szCs w:val="24"/>
        </w:rPr>
        <w:t>Department Secretaries</w:t>
      </w:r>
    </w:p>
    <w:p w14:paraId="7B6EDB5C" w14:textId="36CBFEEC" w:rsidR="00A962B1" w:rsidRPr="00303703" w:rsidRDefault="00BE53EB" w:rsidP="00E8483A">
      <w:pPr>
        <w:pStyle w:val="ContactInfo"/>
        <w:spacing w:line="276" w:lineRule="auto"/>
        <w:rPr>
          <w:rFonts w:ascii="Arial" w:hAnsi="Arial" w:cs="Arial"/>
          <w:sz w:val="24"/>
          <w:szCs w:val="24"/>
        </w:rPr>
      </w:pPr>
      <w:r w:rsidRPr="00303703">
        <w:rPr>
          <w:rFonts w:ascii="Arial" w:hAnsi="Arial" w:cs="Arial"/>
          <w:b/>
          <w:sz w:val="24"/>
          <w:szCs w:val="24"/>
        </w:rPr>
        <w:t>From:</w:t>
      </w:r>
      <w:r w:rsidRPr="00303703">
        <w:rPr>
          <w:rFonts w:ascii="Arial" w:hAnsi="Arial" w:cs="Arial"/>
          <w:sz w:val="24"/>
          <w:szCs w:val="24"/>
        </w:rPr>
        <w:t xml:space="preserve"> </w:t>
      </w:r>
      <w:r w:rsidRPr="00303703">
        <w:rPr>
          <w:rFonts w:ascii="Arial" w:hAnsi="Arial" w:cs="Arial"/>
          <w:sz w:val="24"/>
          <w:szCs w:val="24"/>
        </w:rPr>
        <w:tab/>
      </w:r>
      <w:r w:rsidR="0095714F">
        <w:rPr>
          <w:rFonts w:ascii="Arial" w:hAnsi="Arial" w:cs="Arial"/>
          <w:sz w:val="24"/>
          <w:szCs w:val="24"/>
        </w:rPr>
        <w:t>Amy Fecher</w:t>
      </w:r>
      <w:r w:rsidR="00A962B1">
        <w:rPr>
          <w:rFonts w:ascii="Arial" w:hAnsi="Arial" w:cs="Arial"/>
          <w:sz w:val="24"/>
          <w:szCs w:val="24"/>
        </w:rPr>
        <w:tab/>
      </w:r>
    </w:p>
    <w:p w14:paraId="5E738E51" w14:textId="3F8A0702" w:rsidR="00E8483A" w:rsidRPr="00A962B1" w:rsidRDefault="00E8483A" w:rsidP="00E8483A">
      <w:pPr>
        <w:pStyle w:val="ContactInfo"/>
        <w:spacing w:after="0" w:line="276" w:lineRule="auto"/>
        <w:rPr>
          <w:rFonts w:ascii="Arial" w:hAnsi="Arial" w:cs="Arial"/>
          <w:sz w:val="24"/>
          <w:szCs w:val="24"/>
        </w:rPr>
      </w:pPr>
      <w:r w:rsidRPr="00303703">
        <w:rPr>
          <w:rFonts w:ascii="Arial" w:hAnsi="Arial" w:cs="Arial"/>
          <w:b/>
          <w:bCs/>
          <w:sz w:val="24"/>
          <w:szCs w:val="24"/>
        </w:rPr>
        <w:t>Date:</w:t>
      </w:r>
      <w:r w:rsidRPr="00303703">
        <w:rPr>
          <w:rFonts w:ascii="Arial" w:hAnsi="Arial" w:cs="Arial"/>
          <w:b/>
          <w:bCs/>
          <w:sz w:val="24"/>
          <w:szCs w:val="24"/>
        </w:rPr>
        <w:tab/>
      </w:r>
      <w:r w:rsidRPr="00303703">
        <w:rPr>
          <w:rFonts w:ascii="Arial" w:hAnsi="Arial" w:cs="Arial"/>
          <w:b/>
          <w:bCs/>
          <w:sz w:val="24"/>
          <w:szCs w:val="24"/>
        </w:rPr>
        <w:tab/>
      </w:r>
      <w:r w:rsidR="00DA385C">
        <w:rPr>
          <w:rFonts w:ascii="Arial" w:hAnsi="Arial" w:cs="Arial"/>
          <w:sz w:val="24"/>
          <w:szCs w:val="24"/>
        </w:rPr>
        <w:t>November 24</w:t>
      </w:r>
      <w:r w:rsidR="00A962B1">
        <w:rPr>
          <w:rFonts w:ascii="Arial" w:hAnsi="Arial" w:cs="Arial"/>
          <w:sz w:val="24"/>
          <w:szCs w:val="24"/>
        </w:rPr>
        <w:t>, 2020</w:t>
      </w:r>
    </w:p>
    <w:p w14:paraId="744D21FD" w14:textId="38F1EC25" w:rsidR="00BE53EB" w:rsidRPr="00426FFB" w:rsidRDefault="00E8483A" w:rsidP="00E8483A">
      <w:pPr>
        <w:pStyle w:val="Heading2"/>
        <w:spacing w:after="0" w:line="276" w:lineRule="auto"/>
        <w:rPr>
          <w:rFonts w:ascii="Arial" w:hAnsi="Arial" w:cs="Arial"/>
          <w:color w:val="auto"/>
          <w:sz w:val="24"/>
          <w:szCs w:val="18"/>
        </w:rPr>
      </w:pPr>
      <w:r w:rsidRPr="00303703">
        <w:rPr>
          <w:rFonts w:ascii="Arial" w:hAnsi="Arial" w:cs="Arial"/>
          <w:b/>
          <w:bCs/>
          <w:color w:val="auto"/>
          <w:sz w:val="24"/>
          <w:szCs w:val="18"/>
        </w:rPr>
        <w:t xml:space="preserve">Subject: </w:t>
      </w:r>
      <w:r w:rsidRPr="00303703">
        <w:rPr>
          <w:rFonts w:ascii="Arial" w:hAnsi="Arial" w:cs="Arial"/>
          <w:b/>
          <w:bCs/>
          <w:color w:val="auto"/>
          <w:sz w:val="24"/>
          <w:szCs w:val="18"/>
        </w:rPr>
        <w:tab/>
      </w:r>
      <w:r w:rsidR="00DA385C">
        <w:rPr>
          <w:rFonts w:ascii="Arial" w:hAnsi="Arial" w:cs="Arial"/>
          <w:color w:val="auto"/>
          <w:sz w:val="24"/>
          <w:szCs w:val="18"/>
        </w:rPr>
        <w:t>C</w:t>
      </w:r>
      <w:r w:rsidR="00E73E28">
        <w:rPr>
          <w:rFonts w:ascii="Arial" w:hAnsi="Arial" w:cs="Arial"/>
          <w:color w:val="auto"/>
          <w:sz w:val="24"/>
          <w:szCs w:val="18"/>
        </w:rPr>
        <w:t>ovid</w:t>
      </w:r>
      <w:r w:rsidR="00DA385C">
        <w:rPr>
          <w:rFonts w:ascii="Arial" w:hAnsi="Arial" w:cs="Arial"/>
          <w:color w:val="auto"/>
          <w:sz w:val="24"/>
          <w:szCs w:val="18"/>
        </w:rPr>
        <w:t xml:space="preserve"> Carryover</w:t>
      </w:r>
    </w:p>
    <w:p w14:paraId="02E718F3" w14:textId="3017BA8A" w:rsidR="00432462" w:rsidRPr="00E73E28" w:rsidRDefault="00E8483A" w:rsidP="00E73E28">
      <w:pPr>
        <w:rPr>
          <w:rStyle w:val="Strong"/>
          <w:b w:val="0"/>
          <w:bCs w:val="0"/>
        </w:rPr>
      </w:pPr>
      <w:r w:rsidRPr="00303703">
        <w:t>_________________________________________________________________________________________</w:t>
      </w:r>
      <w:bookmarkStart w:id="1" w:name="_Hlk37249989"/>
      <w:bookmarkStart w:id="2" w:name="_Hlk37246713"/>
    </w:p>
    <w:p w14:paraId="78A9774A" w14:textId="77777777" w:rsidR="00AC1780" w:rsidRDefault="00C258C5" w:rsidP="0053015C">
      <w:pPr>
        <w:pStyle w:val="paragraph"/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  <w:r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In March, S</w:t>
      </w:r>
      <w:r w:rsidR="00AF7979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tate employees were assigned to one of three 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designations</w:t>
      </w:r>
      <w:r w:rsidR="001B0D59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based on job duties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: </w:t>
      </w:r>
      <w:r w:rsid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C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ategory 1</w:t>
      </w:r>
      <w:r w:rsidR="003B5B22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—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critical to the necessary functions of government and required to work on</w:t>
      </w:r>
      <w:r w:rsidR="00DA385C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-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site;</w:t>
      </w:r>
      <w:r w:rsid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C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ategory 2</w:t>
      </w:r>
      <w:r w:rsidR="003B5B22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—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work </w:t>
      </w:r>
      <w:r w:rsid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could be performed 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remotely; and </w:t>
      </w:r>
      <w:r w:rsid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C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ategory 3</w:t>
      </w:r>
      <w:r w:rsidR="003B5B22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—</w:t>
      </w:r>
      <w:r w:rsid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work performed did not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meet definitions for either </w:t>
      </w:r>
      <w:r w:rsid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C</w:t>
      </w:r>
      <w:r w:rsidR="00AB24FE" w:rsidRPr="00AB24FE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ategory 1 or 2.</w:t>
      </w:r>
      <w:r w:rsidR="00DA385C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Many employees critical to the necessary function of government a</w:t>
      </w:r>
      <w:r w:rsidR="00AC1780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nd</w:t>
      </w:r>
      <w:r w:rsidR="00DA385C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required to work on-site have </w:t>
      </w:r>
      <w:r w:rsidR="00A962B1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been unable to take</w:t>
      </w:r>
      <w:r w:rsidR="001B0D59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leave</w:t>
      </w:r>
      <w:r w:rsidR="00890EB2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this year</w:t>
      </w:r>
      <w:r w:rsidR="00DA385C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and have little opportunity to use their leave by the end of the year. </w:t>
      </w:r>
    </w:p>
    <w:p w14:paraId="251ED60A" w14:textId="77777777" w:rsidR="00AC1780" w:rsidRDefault="00AC1780" w:rsidP="0053015C">
      <w:pPr>
        <w:pStyle w:val="paragraph"/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</w:p>
    <w:p w14:paraId="19E4ABC0" w14:textId="0BBEF819" w:rsidR="001B0D59" w:rsidRDefault="00DA385C" w:rsidP="0053015C">
      <w:pPr>
        <w:pStyle w:val="paragraph"/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  <w:r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Arkansas Code Annotated § 21-4-204(e)(1)(A) prohibits state employees</w:t>
      </w:r>
      <w:r w:rsidRPr="00F64D82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from carrying over </w:t>
      </w:r>
      <w:r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more </w:t>
      </w:r>
      <w:r w:rsidRPr="00F64D82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than 240 hours</w:t>
      </w:r>
      <w:r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of annual leave to the next calendar year</w:t>
      </w:r>
      <w:r w:rsidRPr="00F64D82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.</w:t>
      </w:r>
      <w:r w:rsidR="006740E3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</w:t>
      </w:r>
      <w:r w:rsidR="00E73E28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The Department of Transformation and Shared Services (TSS) </w:t>
      </w:r>
      <w:r w:rsidR="00AC1780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Office of Personal Management (OPM)  </w:t>
      </w:r>
      <w:r w:rsidR="006740E3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has reviewed options</w:t>
      </w:r>
      <w:r w:rsidR="00F560CB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to address this issue</w:t>
      </w:r>
      <w:r w:rsidR="006740E3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</w:t>
      </w:r>
      <w:r w:rsidR="00AC1780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and presented them to the Governor.</w:t>
      </w:r>
    </w:p>
    <w:p w14:paraId="40EA5BA7" w14:textId="79CADF05" w:rsidR="00F560CB" w:rsidRDefault="00F560CB" w:rsidP="0053015C">
      <w:pPr>
        <w:pStyle w:val="paragraph"/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</w:p>
    <w:p w14:paraId="166BE643" w14:textId="1128E10F" w:rsidR="00E73E28" w:rsidRDefault="00E73E28" w:rsidP="0053015C">
      <w:pPr>
        <w:pStyle w:val="paragraph"/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  <w:r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Governor </w:t>
      </w:r>
      <w:r w:rsidR="00AC1780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Hutchinson has approved the following to be implemented: </w:t>
      </w:r>
    </w:p>
    <w:p w14:paraId="3BF2CAB5" w14:textId="77777777" w:rsidR="00E73E28" w:rsidRDefault="00E73E28" w:rsidP="0053015C">
      <w:pPr>
        <w:pStyle w:val="paragraph"/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</w:p>
    <w:p w14:paraId="76DABC59" w14:textId="6A640E77" w:rsidR="00F560CB" w:rsidRDefault="00B93F9F" w:rsidP="00E73E28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  <w:r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The State will convert any annual leave in excess of 240 hours into Covid Carryover Leave f</w:t>
      </w:r>
      <w:r w:rsidR="00E73E28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or State e</w:t>
      </w:r>
      <w:r w:rsidR="00F560CB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mployees </w:t>
      </w:r>
      <w:r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that have been </w:t>
      </w:r>
      <w:r w:rsidR="00F560CB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critical to the necessary function of government that are required to work on-site. Covid Carryover Leave must be used within the next </w:t>
      </w:r>
      <w:r w:rsidR="00AC1780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two </w:t>
      </w:r>
      <w:r w:rsidR="00F560CB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calendar year</w:t>
      </w:r>
      <w:r w:rsidR="00AC1780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>s</w:t>
      </w:r>
      <w:r w:rsidR="00F560CB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(2021</w:t>
      </w:r>
      <w:r w:rsidR="00AC1780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 and 2022</w:t>
      </w:r>
      <w:r w:rsidR="00F560CB"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  <w:t xml:space="preserve">) and it is not subject to payout in the event of a termination of employment. </w:t>
      </w:r>
    </w:p>
    <w:p w14:paraId="61860575" w14:textId="77777777" w:rsidR="001B0D59" w:rsidRDefault="001B0D59" w:rsidP="0053015C">
      <w:pPr>
        <w:pStyle w:val="paragraph"/>
        <w:spacing w:before="0" w:beforeAutospacing="0" w:after="0" w:afterAutospacing="0"/>
        <w:jc w:val="both"/>
        <w:textAlignment w:val="baseline"/>
        <w:rPr>
          <w:rStyle w:val="SubtleEmphasis"/>
          <w:rFonts w:ascii="Arial" w:eastAsiaTheme="majorEastAsia" w:hAnsi="Arial" w:cs="Arial"/>
          <w:i w:val="0"/>
          <w:iCs w:val="0"/>
          <w:sz w:val="22"/>
          <w:szCs w:val="22"/>
        </w:rPr>
      </w:pPr>
    </w:p>
    <w:bookmarkEnd w:id="1"/>
    <w:bookmarkEnd w:id="2"/>
    <w:p w14:paraId="2D833CAD" w14:textId="77777777" w:rsidR="003917B2" w:rsidRDefault="00E73E28" w:rsidP="0048262C">
      <w:pPr>
        <w:spacing w:after="160" w:line="259" w:lineRule="auto"/>
        <w:jc w:val="both"/>
      </w:pPr>
      <w:r>
        <w:t>I am requesting that Departments review their list of employees that are critical to the necessary functions of government and required to work on-site to finalize a list of those State employees that will rightfully qualify for Covid Carryover Leave</w:t>
      </w:r>
      <w:r w:rsidR="00AC1780">
        <w:t xml:space="preserve"> on December 3</w:t>
      </w:r>
      <w:r w:rsidR="003917B2">
        <w:t xml:space="preserve">1st. Departments must </w:t>
      </w:r>
      <w:r w:rsidR="00AC1780">
        <w:t xml:space="preserve">submit these names to </w:t>
      </w:r>
      <w:r w:rsidR="003917B2">
        <w:t xml:space="preserve">the </w:t>
      </w:r>
      <w:r w:rsidR="00AC1780">
        <w:t>O</w:t>
      </w:r>
      <w:r w:rsidR="003917B2">
        <w:t xml:space="preserve">ffice of </w:t>
      </w:r>
      <w:r w:rsidR="00AC1780">
        <w:t>P</w:t>
      </w:r>
      <w:r w:rsidR="003917B2">
        <w:t xml:space="preserve">ersonnel </w:t>
      </w:r>
      <w:r w:rsidR="00AC1780">
        <w:t>M</w:t>
      </w:r>
      <w:r w:rsidR="003917B2">
        <w:t>anagement</w:t>
      </w:r>
      <w:r w:rsidR="00AC1780">
        <w:t xml:space="preserve"> </w:t>
      </w:r>
      <w:r w:rsidR="003917B2">
        <w:t>no later than</w:t>
      </w:r>
      <w:r w:rsidR="00AC1780">
        <w:t xml:space="preserve"> </w:t>
      </w:r>
      <w:r w:rsidR="003917B2">
        <w:t>December</w:t>
      </w:r>
      <w:r w:rsidR="00AC1780">
        <w:t xml:space="preserve"> </w:t>
      </w:r>
      <w:r w:rsidR="003917B2">
        <w:t>16th to give staff time to resolve any differences in the system by December 31st</w:t>
      </w:r>
      <w:r w:rsidR="00AC1780">
        <w:t xml:space="preserve">. </w:t>
      </w:r>
    </w:p>
    <w:p w14:paraId="1B1C250B" w14:textId="1EBB8EF1" w:rsidR="006030A7" w:rsidRDefault="00E73E28" w:rsidP="0048262C">
      <w:pPr>
        <w:spacing w:after="160" w:line="259" w:lineRule="auto"/>
        <w:jc w:val="both"/>
      </w:pPr>
      <w:r>
        <w:t>These State employees continue to perform critical work and this solution will allow them to not sacrifice the annual leave benefits they have earned.</w:t>
      </w:r>
    </w:p>
    <w:p w14:paraId="7F9ED5FD" w14:textId="68F2F3A1" w:rsidR="006030A7" w:rsidRPr="006030A7" w:rsidRDefault="006030A7" w:rsidP="006030A7">
      <w:pPr>
        <w:tabs>
          <w:tab w:val="left" w:pos="1485"/>
        </w:tabs>
      </w:pPr>
    </w:p>
    <w:sectPr w:rsidR="006030A7" w:rsidRPr="006030A7" w:rsidSect="00ED6F00">
      <w:type w:val="continuous"/>
      <w:pgSz w:w="12240" w:h="15840"/>
      <w:pgMar w:top="144" w:right="634" w:bottom="1440" w:left="634" w:header="27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85C7" w14:textId="77777777" w:rsidR="000412F8" w:rsidRDefault="000412F8" w:rsidP="004D1181">
      <w:pPr>
        <w:spacing w:after="0" w:line="240" w:lineRule="auto"/>
      </w:pPr>
      <w:r>
        <w:separator/>
      </w:r>
    </w:p>
  </w:endnote>
  <w:endnote w:type="continuationSeparator" w:id="0">
    <w:p w14:paraId="5488B3DF" w14:textId="77777777" w:rsidR="000412F8" w:rsidRDefault="000412F8" w:rsidP="004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D9A5" w14:textId="77777777" w:rsidR="007F4BD2" w:rsidRDefault="007F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9E4F" w14:textId="77777777" w:rsidR="00231618" w:rsidRDefault="00231618" w:rsidP="004D1181">
    <w:pPr>
      <w:pStyle w:val="Footer"/>
      <w:jc w:val="center"/>
    </w:pPr>
  </w:p>
  <w:p w14:paraId="229BCE01" w14:textId="40E6DCD7" w:rsidR="004D1181" w:rsidRDefault="004E2FC8" w:rsidP="004D1181">
    <w:pPr>
      <w:pStyle w:val="Footer"/>
      <w:jc w:val="center"/>
    </w:pPr>
    <w:r>
      <w:object w:dxaOrig="25920" w:dyaOrig="2880" w14:anchorId="7F20C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2pt;height:38.25pt">
          <v:imagedata r:id="rId1" o:title=""/>
        </v:shape>
        <o:OLEObject Type="Embed" ProgID="Unknown" ShapeID="_x0000_i1026" DrawAspect="Content" ObjectID="_1668243772" r:id="rId2"/>
      </w:object>
    </w:r>
  </w:p>
  <w:p w14:paraId="4E3AB276" w14:textId="77777777" w:rsidR="004D1181" w:rsidRDefault="004D1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0D17" w14:textId="77777777" w:rsidR="007F4BD2" w:rsidRDefault="007F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D176" w14:textId="77777777" w:rsidR="000412F8" w:rsidRDefault="000412F8" w:rsidP="004D1181">
      <w:pPr>
        <w:spacing w:after="0" w:line="240" w:lineRule="auto"/>
      </w:pPr>
      <w:r>
        <w:separator/>
      </w:r>
    </w:p>
  </w:footnote>
  <w:footnote w:type="continuationSeparator" w:id="0">
    <w:p w14:paraId="2CB2E476" w14:textId="77777777" w:rsidR="000412F8" w:rsidRDefault="000412F8" w:rsidP="004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11F9" w14:textId="77777777" w:rsidR="007F4BD2" w:rsidRDefault="007F4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45E2" w14:textId="6A395DEA" w:rsidR="004D1181" w:rsidRDefault="004C3DEF">
    <w:pPr>
      <w:pStyle w:val="Header"/>
    </w:pPr>
    <w:r>
      <w:object w:dxaOrig="22320" w:dyaOrig="4320" w14:anchorId="45616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6.75pt;height:113.25pt">
          <v:imagedata r:id="rId1" o:title=""/>
        </v:shape>
        <o:OLEObject Type="Embed" ProgID="Unknown" ShapeID="_x0000_i1025" DrawAspect="Content" ObjectID="_1668243771" r:id="rId2"/>
      </w:object>
    </w:r>
  </w:p>
  <w:p w14:paraId="3ED29DE8" w14:textId="77777777" w:rsidR="00231618" w:rsidRDefault="00231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0383" w14:textId="77777777" w:rsidR="007F4BD2" w:rsidRDefault="007F4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AA"/>
    <w:multiLevelType w:val="hybridMultilevel"/>
    <w:tmpl w:val="8F16A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24928"/>
    <w:multiLevelType w:val="hybridMultilevel"/>
    <w:tmpl w:val="8A0EC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62786B"/>
    <w:multiLevelType w:val="hybridMultilevel"/>
    <w:tmpl w:val="F5EC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D6610"/>
    <w:multiLevelType w:val="hybridMultilevel"/>
    <w:tmpl w:val="8732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B83BE2"/>
    <w:multiLevelType w:val="hybridMultilevel"/>
    <w:tmpl w:val="2DF6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F7D30"/>
    <w:multiLevelType w:val="hybridMultilevel"/>
    <w:tmpl w:val="E6A8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DB37E0"/>
    <w:multiLevelType w:val="hybridMultilevel"/>
    <w:tmpl w:val="9696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107ED"/>
    <w:multiLevelType w:val="hybridMultilevel"/>
    <w:tmpl w:val="939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B9102D"/>
    <w:multiLevelType w:val="hybridMultilevel"/>
    <w:tmpl w:val="6016A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451D06"/>
    <w:multiLevelType w:val="hybridMultilevel"/>
    <w:tmpl w:val="EB7C7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FD1F9A"/>
    <w:multiLevelType w:val="hybridMultilevel"/>
    <w:tmpl w:val="2698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55C6A"/>
    <w:multiLevelType w:val="hybridMultilevel"/>
    <w:tmpl w:val="D470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E77364"/>
    <w:multiLevelType w:val="hybridMultilevel"/>
    <w:tmpl w:val="25B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A0083"/>
    <w:multiLevelType w:val="hybridMultilevel"/>
    <w:tmpl w:val="7A9C4046"/>
    <w:lvl w:ilvl="0" w:tplc="FC68F00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81"/>
    <w:rsid w:val="00025B95"/>
    <w:rsid w:val="000412F8"/>
    <w:rsid w:val="000413ED"/>
    <w:rsid w:val="00096EAA"/>
    <w:rsid w:val="000A37A7"/>
    <w:rsid w:val="00115834"/>
    <w:rsid w:val="00127E33"/>
    <w:rsid w:val="00152E04"/>
    <w:rsid w:val="00166561"/>
    <w:rsid w:val="001A1A4E"/>
    <w:rsid w:val="001B0D59"/>
    <w:rsid w:val="001D69A3"/>
    <w:rsid w:val="001D6FCB"/>
    <w:rsid w:val="001F2193"/>
    <w:rsid w:val="0021193A"/>
    <w:rsid w:val="00225E24"/>
    <w:rsid w:val="00227FD3"/>
    <w:rsid w:val="00231618"/>
    <w:rsid w:val="0025543C"/>
    <w:rsid w:val="00280F25"/>
    <w:rsid w:val="002905AE"/>
    <w:rsid w:val="00290C31"/>
    <w:rsid w:val="00292B64"/>
    <w:rsid w:val="002A3DBD"/>
    <w:rsid w:val="002B13B0"/>
    <w:rsid w:val="002B6B5F"/>
    <w:rsid w:val="002C43AD"/>
    <w:rsid w:val="00300063"/>
    <w:rsid w:val="0030366E"/>
    <w:rsid w:val="00303703"/>
    <w:rsid w:val="003038A6"/>
    <w:rsid w:val="00345EC1"/>
    <w:rsid w:val="00381FD9"/>
    <w:rsid w:val="003917B2"/>
    <w:rsid w:val="00395B5F"/>
    <w:rsid w:val="003961CB"/>
    <w:rsid w:val="003B5B22"/>
    <w:rsid w:val="003D39A9"/>
    <w:rsid w:val="003D7F29"/>
    <w:rsid w:val="003E73E9"/>
    <w:rsid w:val="003F4F04"/>
    <w:rsid w:val="00404D50"/>
    <w:rsid w:val="00416159"/>
    <w:rsid w:val="00422EF3"/>
    <w:rsid w:val="00426FFB"/>
    <w:rsid w:val="00432462"/>
    <w:rsid w:val="004479E3"/>
    <w:rsid w:val="0048262C"/>
    <w:rsid w:val="004C3DEF"/>
    <w:rsid w:val="004D0B15"/>
    <w:rsid w:val="004D1181"/>
    <w:rsid w:val="004E1D64"/>
    <w:rsid w:val="004E2FC8"/>
    <w:rsid w:val="004E41E7"/>
    <w:rsid w:val="005143E2"/>
    <w:rsid w:val="005163D4"/>
    <w:rsid w:val="0053015C"/>
    <w:rsid w:val="00551A90"/>
    <w:rsid w:val="00594423"/>
    <w:rsid w:val="006030A7"/>
    <w:rsid w:val="00614550"/>
    <w:rsid w:val="006374D3"/>
    <w:rsid w:val="006441F3"/>
    <w:rsid w:val="00653A75"/>
    <w:rsid w:val="006740E3"/>
    <w:rsid w:val="0067529F"/>
    <w:rsid w:val="006A0E65"/>
    <w:rsid w:val="006A29C7"/>
    <w:rsid w:val="006B484E"/>
    <w:rsid w:val="006C6C5D"/>
    <w:rsid w:val="006F6667"/>
    <w:rsid w:val="006F6CC3"/>
    <w:rsid w:val="00702F1B"/>
    <w:rsid w:val="007165F3"/>
    <w:rsid w:val="007214A0"/>
    <w:rsid w:val="00730BBC"/>
    <w:rsid w:val="00753C78"/>
    <w:rsid w:val="007B21D5"/>
    <w:rsid w:val="007E35E9"/>
    <w:rsid w:val="007F4BD2"/>
    <w:rsid w:val="00811E56"/>
    <w:rsid w:val="008303A1"/>
    <w:rsid w:val="00850457"/>
    <w:rsid w:val="008527A7"/>
    <w:rsid w:val="0086622C"/>
    <w:rsid w:val="00873045"/>
    <w:rsid w:val="00890EB2"/>
    <w:rsid w:val="00896AC6"/>
    <w:rsid w:val="008B167C"/>
    <w:rsid w:val="008B24C9"/>
    <w:rsid w:val="008C26E0"/>
    <w:rsid w:val="008D10B9"/>
    <w:rsid w:val="0091065C"/>
    <w:rsid w:val="0093378F"/>
    <w:rsid w:val="0094770E"/>
    <w:rsid w:val="0095714F"/>
    <w:rsid w:val="00983AA5"/>
    <w:rsid w:val="00994C12"/>
    <w:rsid w:val="00995A61"/>
    <w:rsid w:val="009B1703"/>
    <w:rsid w:val="00A052EC"/>
    <w:rsid w:val="00A155CE"/>
    <w:rsid w:val="00A179B9"/>
    <w:rsid w:val="00A2173F"/>
    <w:rsid w:val="00A52F6B"/>
    <w:rsid w:val="00A61A83"/>
    <w:rsid w:val="00A66F35"/>
    <w:rsid w:val="00A80E2F"/>
    <w:rsid w:val="00A87920"/>
    <w:rsid w:val="00A962B1"/>
    <w:rsid w:val="00AB24FE"/>
    <w:rsid w:val="00AB4B46"/>
    <w:rsid w:val="00AC1780"/>
    <w:rsid w:val="00AE1036"/>
    <w:rsid w:val="00AF7979"/>
    <w:rsid w:val="00AF7BDE"/>
    <w:rsid w:val="00B13E8E"/>
    <w:rsid w:val="00B546B5"/>
    <w:rsid w:val="00B722AF"/>
    <w:rsid w:val="00B76C5D"/>
    <w:rsid w:val="00B87FD7"/>
    <w:rsid w:val="00B92E8C"/>
    <w:rsid w:val="00B93F9F"/>
    <w:rsid w:val="00B9525F"/>
    <w:rsid w:val="00B96B32"/>
    <w:rsid w:val="00BA3922"/>
    <w:rsid w:val="00BC2B97"/>
    <w:rsid w:val="00BD2AE2"/>
    <w:rsid w:val="00BE53EB"/>
    <w:rsid w:val="00C258C5"/>
    <w:rsid w:val="00C37CC4"/>
    <w:rsid w:val="00C42DF3"/>
    <w:rsid w:val="00C45319"/>
    <w:rsid w:val="00C45CC4"/>
    <w:rsid w:val="00C506F4"/>
    <w:rsid w:val="00C53E45"/>
    <w:rsid w:val="00C6700A"/>
    <w:rsid w:val="00C67B99"/>
    <w:rsid w:val="00C8531B"/>
    <w:rsid w:val="00C967B8"/>
    <w:rsid w:val="00CB5104"/>
    <w:rsid w:val="00CC209A"/>
    <w:rsid w:val="00CF6890"/>
    <w:rsid w:val="00CF7644"/>
    <w:rsid w:val="00D11B57"/>
    <w:rsid w:val="00D71F24"/>
    <w:rsid w:val="00DA385C"/>
    <w:rsid w:val="00DE1955"/>
    <w:rsid w:val="00DE779F"/>
    <w:rsid w:val="00DF57C5"/>
    <w:rsid w:val="00E02631"/>
    <w:rsid w:val="00E106E1"/>
    <w:rsid w:val="00E3373E"/>
    <w:rsid w:val="00E43BE1"/>
    <w:rsid w:val="00E72D36"/>
    <w:rsid w:val="00E73E28"/>
    <w:rsid w:val="00E77412"/>
    <w:rsid w:val="00E8483A"/>
    <w:rsid w:val="00EA6AB1"/>
    <w:rsid w:val="00ED6F00"/>
    <w:rsid w:val="00F06DE3"/>
    <w:rsid w:val="00F14EDC"/>
    <w:rsid w:val="00F560CB"/>
    <w:rsid w:val="00F620CC"/>
    <w:rsid w:val="00F64D82"/>
    <w:rsid w:val="00FB3740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3C70559F"/>
  <w15:chartTrackingRefBased/>
  <w15:docId w15:val="{1FDA57BF-F9B8-48CA-8080-2783149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5E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53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44546A" w:themeColor="text2"/>
      <w:sz w:val="4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3EB"/>
    <w:pPr>
      <w:keepNext/>
      <w:keepLines/>
      <w:spacing w:after="480" w:line="288" w:lineRule="auto"/>
      <w:outlineLvl w:val="1"/>
    </w:pPr>
    <w:rPr>
      <w:rFonts w:asciiTheme="minorHAnsi" w:eastAsiaTheme="minorEastAsia" w:hAnsiTheme="minorHAnsi" w:cstheme="majorBidi"/>
      <w:color w:val="44546A" w:themeColor="text2"/>
      <w:sz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D1181"/>
  </w:style>
  <w:style w:type="paragraph" w:styleId="Footer">
    <w:name w:val="footer"/>
    <w:basedOn w:val="Normal"/>
    <w:link w:val="Foot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D1181"/>
  </w:style>
  <w:style w:type="paragraph" w:styleId="Title">
    <w:name w:val="Title"/>
    <w:basedOn w:val="Normal"/>
    <w:next w:val="Normal"/>
    <w:link w:val="TitleChar"/>
    <w:rsid w:val="00225E24"/>
    <w:pPr>
      <w:keepNext/>
      <w:keepLines/>
      <w:spacing w:before="720" w:after="480" w:line="240" w:lineRule="auto"/>
    </w:pPr>
    <w:rPr>
      <w:color w:val="4F81BD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25E24"/>
    <w:rPr>
      <w:rFonts w:ascii="Cambria" w:eastAsia="Cambria" w:hAnsi="Cambria" w:cs="Cambria"/>
      <w:color w:val="4F81BD"/>
      <w:sz w:val="48"/>
      <w:szCs w:val="48"/>
    </w:rPr>
  </w:style>
  <w:style w:type="table" w:styleId="TableGrid">
    <w:name w:val="Table Grid"/>
    <w:basedOn w:val="TableNormal"/>
    <w:uiPriority w:val="39"/>
    <w:rsid w:val="0022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53EB"/>
    <w:rPr>
      <w:rFonts w:asciiTheme="majorHAnsi" w:eastAsiaTheme="majorEastAsia" w:hAnsiTheme="majorHAnsi" w:cstheme="majorBidi"/>
      <w:b/>
      <w:noProof/>
      <w:color w:val="44546A" w:themeColor="text2"/>
      <w:sz w:val="4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53EB"/>
    <w:rPr>
      <w:rFonts w:eastAsiaTheme="minorEastAsia" w:cstheme="majorBidi"/>
      <w:color w:val="44546A" w:themeColor="text2"/>
      <w:sz w:val="32"/>
      <w:lang w:eastAsia="ja-JP"/>
    </w:rPr>
  </w:style>
  <w:style w:type="paragraph" w:customStyle="1" w:styleId="ContactInfo">
    <w:name w:val="Contact Info"/>
    <w:basedOn w:val="Normal"/>
    <w:uiPriority w:val="10"/>
    <w:qFormat/>
    <w:rsid w:val="00BE53EB"/>
    <w:pPr>
      <w:spacing w:before="360" w:after="360" w:line="360" w:lineRule="auto"/>
      <w:contextualSpacing/>
    </w:pPr>
    <w:rPr>
      <w:rFonts w:asciiTheme="minorHAnsi" w:eastAsiaTheme="minorEastAsia" w:hAnsiTheme="minorHAnsi" w:cstheme="minorBidi"/>
      <w:color w:val="auto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E5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3A"/>
    <w:rPr>
      <w:rFonts w:ascii="Segoe UI" w:eastAsia="Cambri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83A"/>
    <w:pPr>
      <w:ind w:left="720"/>
      <w:contextualSpacing/>
    </w:pPr>
  </w:style>
  <w:style w:type="character" w:customStyle="1" w:styleId="normaltextrun">
    <w:name w:val="normaltextrun"/>
    <w:basedOn w:val="DefaultParagraphFont"/>
    <w:rsid w:val="00C42DF3"/>
  </w:style>
  <w:style w:type="character" w:customStyle="1" w:styleId="scxw163858531">
    <w:name w:val="scxw163858531"/>
    <w:basedOn w:val="DefaultParagraphFont"/>
    <w:rsid w:val="00C42DF3"/>
  </w:style>
  <w:style w:type="character" w:customStyle="1" w:styleId="eop">
    <w:name w:val="eop"/>
    <w:basedOn w:val="DefaultParagraphFont"/>
    <w:rsid w:val="00C42DF3"/>
  </w:style>
  <w:style w:type="paragraph" w:customStyle="1" w:styleId="paragraph">
    <w:name w:val="paragraph"/>
    <w:basedOn w:val="Normal"/>
    <w:rsid w:val="00A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xw238452778">
    <w:name w:val="scxw238452778"/>
    <w:basedOn w:val="DefaultParagraphFont"/>
    <w:rsid w:val="00A52F6B"/>
  </w:style>
  <w:style w:type="character" w:styleId="Strong">
    <w:name w:val="Strong"/>
    <w:basedOn w:val="DefaultParagraphFont"/>
    <w:uiPriority w:val="22"/>
    <w:qFormat/>
    <w:rsid w:val="00404D5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3E4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7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36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36"/>
    <w:rPr>
      <w:rFonts w:ascii="Cambria" w:eastAsia="Cambria" w:hAnsi="Cambria" w:cs="Cambria"/>
      <w:b/>
      <w:bCs/>
      <w:color w:val="000000"/>
      <w:sz w:val="20"/>
      <w:szCs w:val="20"/>
    </w:rPr>
  </w:style>
  <w:style w:type="paragraph" w:customStyle="1" w:styleId="Default">
    <w:name w:val="Default"/>
    <w:rsid w:val="005301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AE1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69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2A66307BF645996F34A7B663B768" ma:contentTypeVersion="11" ma:contentTypeDescription="Create a new document." ma:contentTypeScope="" ma:versionID="e09551aa86d225efa006bbd8956a2ce2">
  <xsd:schema xmlns:xsd="http://www.w3.org/2001/XMLSchema" xmlns:xs="http://www.w3.org/2001/XMLSchema" xmlns:p="http://schemas.microsoft.com/office/2006/metadata/properties" xmlns:ns3="91a19276-21d1-42c0-acdb-ae044c908553" xmlns:ns4="3f85e54b-ee5e-43a0-99d6-00a330bf0370" targetNamespace="http://schemas.microsoft.com/office/2006/metadata/properties" ma:root="true" ma:fieldsID="656d9d4186239bd03dcb0cfbbb0d6229" ns3:_="" ns4:_="">
    <xsd:import namespace="91a19276-21d1-42c0-acdb-ae044c908553"/>
    <xsd:import namespace="3f85e54b-ee5e-43a0-99d6-00a330bf0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9276-21d1-42c0-acdb-ae044c908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e54b-ee5e-43a0-99d6-00a330bf0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632B-4B6A-485B-84FB-394EECFDC4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1a19276-21d1-42c0-acdb-ae044c908553"/>
    <ds:schemaRef ds:uri="http://purl.org/dc/terms/"/>
    <ds:schemaRef ds:uri="3f85e54b-ee5e-43a0-99d6-00a330bf037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F29526-44C8-4E18-A70F-AF2B84C22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6460D-4C11-40CB-BD75-04D596316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9276-21d1-42c0-acdb-ae044c908553"/>
    <ds:schemaRef ds:uri="3f85e54b-ee5e-43a0-99d6-00a330bf0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141C8-5623-4DA8-978E-0DA51812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Morehart</dc:creator>
  <cp:keywords/>
  <dc:description/>
  <cp:lastModifiedBy>Brian Melton</cp:lastModifiedBy>
  <cp:revision>2</cp:revision>
  <cp:lastPrinted>2020-08-26T15:02:00Z</cp:lastPrinted>
  <dcterms:created xsi:type="dcterms:W3CDTF">2020-11-30T18:16:00Z</dcterms:created>
  <dcterms:modified xsi:type="dcterms:W3CDTF">2020-11-30T18:16:00Z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0x010100AEEC2A66307BF645996F34A7B663B768</vt:lpwstr>
  </property>
  <property fmtid="{D5CDD505-2E9C-101B-9397-08002B2CF9AE}" pid="3" name="MSIP_Label_30610e7d-c579-4c6c-bcda-3d6fd21c1bb7_Enabled">
    <vt:lpwstr>True</vt:lpwstr>
  </property>
  <property fmtid="{D5CDD505-2E9C-101B-9397-08002B2CF9AE}" pid="4" name="MSIP_Label_30610e7d-c579-4c6c-bcda-3d6fd21c1bb7_SiteId">
    <vt:lpwstr>5ec1d8f0-cb62-4000-b327-8e63b0547048</vt:lpwstr>
  </property>
  <property fmtid="{D5CDD505-2E9C-101B-9397-08002B2CF9AE}" pid="5" name="MSIP_Label_30610e7d-c579-4c6c-bcda-3d6fd21c1bb7_Owner">
    <vt:lpwstr>alex.johnston@arkansas.gov</vt:lpwstr>
  </property>
  <property fmtid="{D5CDD505-2E9C-101B-9397-08002B2CF9AE}" pid="6" name="MSIP_Label_30610e7d-c579-4c6c-bcda-3d6fd21c1bb7_SetDate">
    <vt:lpwstr>2020-02-03T17:26:28.4639436Z</vt:lpwstr>
  </property>
  <property fmtid="{D5CDD505-2E9C-101B-9397-08002B2CF9AE}" pid="7" name="MSIP_Label_30610e7d-c579-4c6c-bcda-3d6fd21c1bb7_Name">
    <vt:lpwstr>Unprotected</vt:lpwstr>
  </property>
  <property fmtid="{D5CDD505-2E9C-101B-9397-08002B2CF9AE}" pid="8" name="MSIP_Label_30610e7d-c579-4c6c-bcda-3d6fd21c1bb7_Application">
    <vt:lpwstr>Microsoft Azure Information Protection</vt:lpwstr>
  </property>
  <property fmtid="{D5CDD505-2E9C-101B-9397-08002B2CF9AE}" pid="9" name="MSIP_Label_30610e7d-c579-4c6c-bcda-3d6fd21c1bb7_ActionId">
    <vt:lpwstr>fe6c31c2-2362-4e78-999c-4df858b1a03c</vt:lpwstr>
  </property>
  <property fmtid="{D5CDD505-2E9C-101B-9397-08002B2CF9AE}" pid="10" name="MSIP_Label_30610e7d-c579-4c6c-bcda-3d6fd21c1bb7_Extended_MSFT_Method">
    <vt:lpwstr>Automatic</vt:lpwstr>
  </property>
  <property fmtid="{D5CDD505-2E9C-101B-9397-08002B2CF9AE}" pid="11" name="Sensitivity">
    <vt:lpwstr>Unprotected</vt:lpwstr>
  </property>
</Properties>
</file>